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B08AE" w:rsidRDefault="004B6FA1">
      <w:pPr>
        <w:spacing w:after="23" w:line="259" w:lineRule="auto"/>
        <w:ind w:firstLine="0"/>
        <w:jc w:val="center"/>
      </w:pPr>
      <w:r>
        <w:t xml:space="preserve">ПАМЯТКА </w:t>
      </w:r>
    </w:p>
    <w:p w:rsidR="00AB08AE" w:rsidRDefault="004B6FA1">
      <w:pPr>
        <w:spacing w:after="0" w:line="278" w:lineRule="auto"/>
        <w:ind w:left="620" w:right="627" w:firstLine="0"/>
        <w:jc w:val="center"/>
      </w:pPr>
      <w:r>
        <w:t xml:space="preserve">о порядке проведения итогового сочинения (изложения) </w:t>
      </w:r>
    </w:p>
    <w:p w:rsidR="00AB08AE" w:rsidRDefault="004B6FA1" w:rsidP="00280EE1">
      <w:pPr>
        <w:spacing w:after="0" w:line="259" w:lineRule="auto"/>
        <w:ind w:right="0" w:firstLine="0"/>
        <w:jc w:val="left"/>
      </w:pPr>
      <w:r>
        <w:t xml:space="preserve"> </w:t>
      </w:r>
      <w:r>
        <w:t xml:space="preserve">Итоговое сочинение (изложение) как условие допуска к государственной итоговой аттестации по образовательным программам среднего общего образования </w:t>
      </w:r>
      <w:r>
        <w:t>провод</w:t>
      </w:r>
      <w:r w:rsidR="00C31CFC">
        <w:t xml:space="preserve">ится для обучающихся. </w:t>
      </w:r>
      <w:r>
        <w:t xml:space="preserve"> </w:t>
      </w:r>
    </w:p>
    <w:p w:rsidR="00AB08AE" w:rsidRDefault="004B6FA1" w:rsidP="00280EE1">
      <w:pPr>
        <w:ind w:right="0"/>
      </w:pPr>
      <w:r>
        <w:t xml:space="preserve">Изложение вправе писать: </w:t>
      </w:r>
      <w:r>
        <w:t>обучающиеся с огран</w:t>
      </w:r>
      <w:r>
        <w:t xml:space="preserve">иченными возможностями здоровья, экстерны с ограниченными </w:t>
      </w:r>
      <w:r>
        <w:t>возможностями здоровья, обучающиеся - дети-инвалиды и инвалиды, экстерны – дети-инвалиды и инвалиды;</w:t>
      </w:r>
      <w:r>
        <w:t xml:space="preserve"> лица, обучающиеся по состоянию здоровья на дому, в образовательных организациях, в</w:t>
      </w:r>
      <w:r w:rsidR="00280EE1">
        <w:t xml:space="preserve"> том числе санаторно-курортных.</w:t>
      </w:r>
    </w:p>
    <w:p w:rsidR="00AB08AE" w:rsidRDefault="004B6FA1" w:rsidP="00280EE1">
      <w:pPr>
        <w:ind w:right="0" w:firstLine="0"/>
      </w:pPr>
      <w:r>
        <w:t xml:space="preserve">Итоговое сочинение </w:t>
      </w:r>
      <w:r>
        <w:t xml:space="preserve">проводится в первую среду декабря последнего года обучения. </w:t>
      </w:r>
    </w:p>
    <w:p w:rsidR="00AB08AE" w:rsidRDefault="004B6FA1" w:rsidP="00280EE1">
      <w:pPr>
        <w:ind w:right="0" w:firstLine="0"/>
      </w:pPr>
      <w:r>
        <w:t>Обучающиеся для участия в итоговом сочинении (изложении) подают заявления не п</w:t>
      </w:r>
      <w:r>
        <w:t xml:space="preserve">озднее чем за две недели до начала проведения итогового сочинения (изложения) в свою школу, экстерны – в образовательные организации, выбранные экстернами для прохождения ГИА. </w:t>
      </w:r>
    </w:p>
    <w:p w:rsidR="00AB08AE" w:rsidRDefault="004B6FA1" w:rsidP="00280EE1">
      <w:pPr>
        <w:ind w:right="0" w:firstLine="0"/>
      </w:pPr>
      <w:r>
        <w:t>Итоговое сочинение (изложение) проводится в школах, где обучаются участники ито</w:t>
      </w:r>
      <w:r>
        <w:t>гового сочинения (изложения), и (или) в местах проведения итогового сочинения (изложения), определенных комитетом образования, науки и молодежной политики Волгоградской облас</w:t>
      </w:r>
      <w:r w:rsidR="00280EE1">
        <w:t>ти.</w:t>
      </w:r>
    </w:p>
    <w:p w:rsidR="00AB08AE" w:rsidRDefault="004B6FA1" w:rsidP="00280EE1">
      <w:pPr>
        <w:ind w:right="0" w:firstLine="0"/>
      </w:pPr>
      <w:r>
        <w:t xml:space="preserve">Итоговое сочинение (изложение) начинается в 10.00 по местному времени. </w:t>
      </w:r>
    </w:p>
    <w:p w:rsidR="00AB08AE" w:rsidRDefault="004B6FA1" w:rsidP="00280EE1">
      <w:pPr>
        <w:ind w:right="0" w:firstLine="0"/>
      </w:pPr>
      <w:r>
        <w:t>Если участник итогового сочинения (изложения) опоздал, он допускается к написанию итогового сочинения (изложения), при этом время окончания написания и</w:t>
      </w:r>
      <w:r>
        <w:t>тогового сочинения (изложения), зафиксированное на доске (информационном стенде) членами комиссии по проведению ит</w:t>
      </w:r>
      <w:r w:rsidR="00280EE1">
        <w:t xml:space="preserve">огового сочинения (изложения), </w:t>
      </w:r>
      <w:r>
        <w:t xml:space="preserve">не продлевается. </w:t>
      </w:r>
    </w:p>
    <w:p w:rsidR="00AB08AE" w:rsidRDefault="004B6FA1">
      <w:pPr>
        <w:ind w:left="708" w:right="0" w:firstLine="0"/>
      </w:pPr>
      <w:r>
        <w:t xml:space="preserve">Рекомендуется не опаздывать на проведение итогового сочинения (изложения). </w:t>
      </w:r>
    </w:p>
    <w:p w:rsidR="00AB08AE" w:rsidRDefault="004B6FA1" w:rsidP="00280EE1">
      <w:pPr>
        <w:ind w:right="0" w:firstLine="0"/>
      </w:pPr>
      <w:r>
        <w:t>Вход участников итогового сочинения (изложения) в место проведения итогового сочинения (изложения) начинается с 09.00 по местному времени. При себе необходимо иметь документ, удо</w:t>
      </w:r>
      <w:r>
        <w:t xml:space="preserve">стоверяющий личность. </w:t>
      </w:r>
    </w:p>
    <w:p w:rsidR="00AB08AE" w:rsidRDefault="004B6FA1" w:rsidP="00280EE1">
      <w:pPr>
        <w:ind w:right="0" w:firstLine="0"/>
      </w:pPr>
      <w:r>
        <w:t xml:space="preserve">Рекомендуется взять с собой на итоговое сочинение (изложение) только необходимые вещи: </w:t>
      </w:r>
      <w:r>
        <w:t xml:space="preserve">документ, удостоверяющий личность; </w:t>
      </w:r>
      <w:r>
        <w:t>ручка (</w:t>
      </w:r>
      <w:proofErr w:type="spellStart"/>
      <w:r>
        <w:t>гелевая</w:t>
      </w:r>
      <w:proofErr w:type="spellEnd"/>
      <w:r>
        <w:t xml:space="preserve"> или капиллярная с чернилами черного цвета); лекарства</w:t>
      </w:r>
      <w:r>
        <w:t xml:space="preserve">; </w:t>
      </w:r>
    </w:p>
    <w:p w:rsidR="00AB08AE" w:rsidRDefault="004B6FA1" w:rsidP="00280EE1">
      <w:pPr>
        <w:ind w:left="-15" w:right="0"/>
      </w:pPr>
      <w:r>
        <w:t xml:space="preserve">продукты питания для дополнительного приема пищи (перекус), бутилированная питьевая вода при условии, что упаковка указанных продуктов питания и воды, а также их потребление не будут отвлекать других участников итогового сочинения (изложения) от написания </w:t>
      </w:r>
      <w:r>
        <w:t xml:space="preserve">ими итогового </w:t>
      </w:r>
    </w:p>
    <w:p w:rsidR="00AB08AE" w:rsidRDefault="004B6FA1">
      <w:pPr>
        <w:ind w:left="-15" w:right="0" w:firstLine="0"/>
      </w:pPr>
      <w:r>
        <w:t>сочинения (и</w:t>
      </w:r>
      <w:r w:rsidR="00280EE1">
        <w:t xml:space="preserve">зложения) (при необходимости); </w:t>
      </w:r>
    </w:p>
    <w:p w:rsidR="00AB08AE" w:rsidRDefault="004B6FA1">
      <w:pPr>
        <w:ind w:left="-15" w:right="0"/>
      </w:pPr>
      <w:r>
        <w:t xml:space="preserve">Иные личные вещи участники итогового сочинения (изложения) обязаны оставить в специально выделенном в учебном кабинете месте для хранения личных вещей участников итогового сочинения (изложения). </w:t>
      </w:r>
    </w:p>
    <w:p w:rsidR="00AB08AE" w:rsidRDefault="004B6FA1" w:rsidP="00C31CFC">
      <w:pPr>
        <w:ind w:right="0" w:firstLine="0"/>
      </w:pPr>
      <w:r>
        <w:t>Во время проведения итогового сочинен</w:t>
      </w:r>
      <w:r>
        <w:t>ия (изложения) участникам итогового сочинения (изложения) выдадут черновики, бланки итогового сочинения (изложения), а также орфографический словарь для участников итогового сочинения (орфографический и толковый словари – для участников итогового изложения</w:t>
      </w:r>
      <w:r>
        <w:t xml:space="preserve">). </w:t>
      </w:r>
      <w:bookmarkStart w:id="0" w:name="_GoBack"/>
      <w:bookmarkEnd w:id="0"/>
      <w:r>
        <w:t xml:space="preserve">Внимание! Черновики не проверяются, и записи в них не учитываются при проверке. </w:t>
      </w:r>
    </w:p>
    <w:p w:rsidR="00AB08AE" w:rsidRDefault="004B6FA1" w:rsidP="00280EE1">
      <w:pPr>
        <w:ind w:right="0" w:firstLine="0"/>
      </w:pPr>
      <w:r>
        <w:t>Темы итогового сочинения становятся общедоступными за 15 минут до начала проведения сочинения. Тексты для изложения доставляются в школы и выдаются участникам итогового из</w:t>
      </w:r>
      <w:r>
        <w:t xml:space="preserve">ложения в день проведения итогового изложения не ранее 10.00 по местному времени. </w:t>
      </w:r>
    </w:p>
    <w:p w:rsidR="00AB08AE" w:rsidRDefault="004B6FA1" w:rsidP="00280EE1">
      <w:pPr>
        <w:ind w:right="0" w:firstLine="0"/>
      </w:pPr>
      <w:r>
        <w:t xml:space="preserve">Продолжительность выполнения итогового сочинения (изложения) составляет 3 часа 55 минут (235 минут). </w:t>
      </w:r>
      <w:r>
        <w:t>Для участников итогового сочинения (изложения) с ограниченными возможно</w:t>
      </w:r>
      <w:r>
        <w:t xml:space="preserve">стями </w:t>
      </w:r>
      <w:proofErr w:type="gramStart"/>
      <w:r>
        <w:t xml:space="preserve">здоровья, </w:t>
      </w:r>
      <w:r>
        <w:t xml:space="preserve"> детей</w:t>
      </w:r>
      <w:proofErr w:type="gramEnd"/>
      <w:r>
        <w:t xml:space="preserve">-инвалидов и инвалидов </w:t>
      </w:r>
      <w:r>
        <w:t xml:space="preserve"> продолжительность выполнения итогового сочинения (изложения) увеличивается на 1,5 часа. </w:t>
      </w:r>
    </w:p>
    <w:p w:rsidR="00AB08AE" w:rsidRDefault="004B6FA1" w:rsidP="00280EE1">
      <w:pPr>
        <w:ind w:right="0" w:firstLine="0"/>
      </w:pPr>
      <w:r>
        <w:t>Во время проведения итогового сочинения (изложения) участникам итогового сочинения (изложения) запр</w:t>
      </w:r>
      <w:r>
        <w:t xml:space="preserve">ещено иметь при себе средства связи, фото-, аудио- и видеоаппаратуру, справочные материалы, письменные заметки и иные средства хранения и передачи информации, собственные орфографические и (или) толковые словари. Участникам итогового сочинения (изложения) </w:t>
      </w:r>
      <w:r>
        <w:t xml:space="preserve">также запрещается пользоваться текстами литературного материала (художественные произведения, дневники, мемуары, публицистика, </w:t>
      </w:r>
      <w:r>
        <w:lastRenderedPageBreak/>
        <w:t>другие литературные источники). Участники итогового сочинения (изложения), нарушившие установленные требования, удаляются с итого</w:t>
      </w:r>
      <w:r>
        <w:t xml:space="preserve">вого сочинения (изложения) членом комиссии по проведению итогового сочинения (изложения) в образовательной организации. </w:t>
      </w:r>
      <w:r>
        <w:t>В случае если участник итогового сочинения (изложения) по состоянию здоровья или другим объективным причинам не может завершить написание итогового сочинения (изложения), он вправе покинут</w:t>
      </w:r>
      <w:r>
        <w:t xml:space="preserve">ь учебный кабинет. В данном случае оформляется соответствующий акт, на основании которого педагогическим советом будет принято решение о повторном допуске к написанию итогового сочинения (изложения) в дополнительные даты.  </w:t>
      </w:r>
    </w:p>
    <w:p w:rsidR="00AB08AE" w:rsidRDefault="004B6FA1" w:rsidP="00280EE1">
      <w:pPr>
        <w:ind w:right="0" w:firstLine="0"/>
      </w:pPr>
      <w:r>
        <w:t>Участники итогового сочинения (и</w:t>
      </w:r>
      <w:r>
        <w:t>зложения), досрочно завершившие выполнение итогового сочинения (изложения), сдают бланки регистрации, бланки записи (дополнительные бланки записи), черновики и покидают место проведения итогового сочинения (изложения), не дожидаясь установленного времени з</w:t>
      </w:r>
      <w:r>
        <w:t xml:space="preserve">авершения итогового сочинения (изложения). </w:t>
      </w:r>
    </w:p>
    <w:p w:rsidR="00AB08AE" w:rsidRDefault="004B6FA1" w:rsidP="00C31CFC">
      <w:pPr>
        <w:spacing w:after="31" w:line="253" w:lineRule="auto"/>
        <w:ind w:right="0" w:firstLine="0"/>
      </w:pPr>
      <w:r>
        <w:t xml:space="preserve">К написанию итогового сочинения (изложения) в дополнительные даты в текущем </w:t>
      </w:r>
    </w:p>
    <w:p w:rsidR="00C31CFC" w:rsidRDefault="004B6FA1" w:rsidP="00C31CFC">
      <w:pPr>
        <w:spacing w:after="297" w:line="259" w:lineRule="auto"/>
        <w:ind w:firstLine="0"/>
      </w:pPr>
      <w:r>
        <w:t xml:space="preserve">учебном году (в первую среду февраля и вторую среду апреля), допускаются: </w:t>
      </w:r>
      <w:r w:rsidR="00C31CFC">
        <w:t xml:space="preserve">обучающиеся  получившие </w:t>
      </w:r>
      <w:r>
        <w:t xml:space="preserve">по </w:t>
      </w:r>
      <w:r>
        <w:tab/>
        <w:t>ит</w:t>
      </w:r>
      <w:r w:rsidR="00280EE1">
        <w:t xml:space="preserve">оговому </w:t>
      </w:r>
      <w:r w:rsidR="00280EE1">
        <w:tab/>
        <w:t xml:space="preserve">сочинению </w:t>
      </w:r>
      <w:r>
        <w:t xml:space="preserve">неудовлетворительный результат ("незачет"); обучающиеся </w:t>
      </w:r>
      <w:r>
        <w:t xml:space="preserve">удаленные с итогового сочинения (изложения) за нарушение </w:t>
      </w:r>
      <w:r>
        <w:t>требований, установленных подпунктом 1 пункта 28 Пор</w:t>
      </w:r>
      <w:r>
        <w:t>ядка проведения государственной итоговой аттестации по образовательным программам среднего общего образования, утвержденного совместным приказом Министерства просвещения Российской Федерации и Федеральной службы по надзору в сфере образования и науки от 04</w:t>
      </w:r>
      <w:r>
        <w:t xml:space="preserve"> апреля 2023 г. № 233/552; обучающиеся</w:t>
      </w:r>
      <w:r>
        <w:t xml:space="preserve">, не явившиеся на итоговое сочинение (изложение) по уважительным </w:t>
      </w:r>
      <w:r>
        <w:t>причинам (болезнь или иные обстоятельства), подтвержденным документально; обучающиеся и экстерны, не завершившие написание итогового сочинени</w:t>
      </w:r>
      <w:r>
        <w:t xml:space="preserve">я (изложения) по </w:t>
      </w:r>
      <w:r>
        <w:t xml:space="preserve">уважительным причинам (болезнь или иные обстоятельства), подтвержденным документально. </w:t>
      </w:r>
      <w:r>
        <w:t>Обучающиеся и экстерны, получившие по итоговому сочинению (изложению) неудовлетворительный результат ("незачет"), допускаются к участию в итоговом соч</w:t>
      </w:r>
      <w:r>
        <w:t>инении (изложении) в текущем учебном году, но не более двух раз и только в дополнительные даты, установленные Порядком проведения государственной итоговой аттестации по образовательным программам среднего общего образования, утвержденным совместным приказо</w:t>
      </w:r>
      <w:r>
        <w:t xml:space="preserve">м Министерства просвещения Российской Федерации и Федеральной службы по надзору в сфере образования и науки от 04 апреля 2023 г. № 233/552. </w:t>
      </w:r>
      <w:r>
        <w:t>В целях предотвращения конфликта интересов и обеспечения объективного оценивания итогового сочинения (изложения) об</w:t>
      </w:r>
      <w:r>
        <w:t xml:space="preserve">учающимся, экстернам при получении повторного неудовлетворительного результата ("незачет") за итоговое сочинение (изложение) предоставляется право в течение двух дней со дня объявления результатов итогового сочинения (изложения) подать в комитет заявление </w:t>
      </w:r>
      <w:r>
        <w:t xml:space="preserve">в письменной форме с просьбой провести повторную проверку сданного ими итогового сочинения (изложения), в котором подробно указывает причину необходимости повторной проверки. </w:t>
      </w:r>
      <w:r>
        <w:t>Повторную проверку итогового сочинения (изложения) указанной категории обучающих</w:t>
      </w:r>
      <w:r w:rsidR="00280EE1">
        <w:t xml:space="preserve">ся организует комитет. </w:t>
      </w:r>
      <w:r>
        <w:t xml:space="preserve"> Итоговое сочинение (изложение) как допуск к ГИА действует бессрочно. </w:t>
      </w:r>
    </w:p>
    <w:p w:rsidR="00AB08AE" w:rsidRDefault="004B6FA1" w:rsidP="00C31CFC">
      <w:pPr>
        <w:spacing w:after="297" w:line="259" w:lineRule="auto"/>
        <w:ind w:firstLine="0"/>
      </w:pPr>
      <w:r>
        <w:rPr>
          <w:b/>
        </w:rPr>
        <w:t xml:space="preserve"> </w:t>
      </w:r>
      <w:r>
        <w:rPr>
          <w:b/>
        </w:rPr>
        <w:t xml:space="preserve">С правилами проведения итогового сочинения (изложения) ознакомлен(а): </w:t>
      </w:r>
      <w:r>
        <w:rPr>
          <w:b/>
        </w:rPr>
        <w:t xml:space="preserve"> </w:t>
      </w:r>
    </w:p>
    <w:tbl>
      <w:tblPr>
        <w:tblStyle w:val="TableGrid"/>
        <w:tblpPr w:leftFromText="180" w:rightFromText="180" w:vertAnchor="text" w:horzAnchor="margin" w:tblpY="185"/>
        <w:tblW w:w="10505" w:type="dxa"/>
        <w:tblInd w:w="0" w:type="dxa"/>
        <w:tblCellMar>
          <w:top w:w="0" w:type="dxa"/>
          <w:left w:w="0" w:type="dxa"/>
          <w:bottom w:w="0" w:type="dxa"/>
          <w:right w:w="0" w:type="dxa"/>
        </w:tblCellMar>
        <w:tblLook w:val="04A0" w:firstRow="1" w:lastRow="0" w:firstColumn="1" w:lastColumn="0" w:noHBand="0" w:noVBand="1"/>
      </w:tblPr>
      <w:tblGrid>
        <w:gridCol w:w="4249"/>
        <w:gridCol w:w="6256"/>
      </w:tblGrid>
      <w:tr w:rsidR="00C31CFC" w:rsidTr="00C31CFC">
        <w:trPr>
          <w:trHeight w:val="1303"/>
        </w:trPr>
        <w:tc>
          <w:tcPr>
            <w:tcW w:w="4249" w:type="dxa"/>
            <w:tcBorders>
              <w:top w:val="nil"/>
              <w:left w:val="nil"/>
              <w:bottom w:val="nil"/>
              <w:right w:val="nil"/>
            </w:tcBorders>
          </w:tcPr>
          <w:p w:rsidR="00C31CFC" w:rsidRDefault="00C31CFC" w:rsidP="00C31CFC">
            <w:pPr>
              <w:spacing w:after="456" w:line="259" w:lineRule="auto"/>
              <w:ind w:right="0" w:firstLine="0"/>
              <w:jc w:val="left"/>
            </w:pPr>
            <w:r>
              <w:t xml:space="preserve">"____" ________________ 202__ г. </w:t>
            </w:r>
          </w:p>
          <w:p w:rsidR="00C31CFC" w:rsidRDefault="00C31CFC" w:rsidP="00C31CFC">
            <w:pPr>
              <w:spacing w:after="0" w:line="259" w:lineRule="auto"/>
              <w:ind w:right="0" w:firstLine="0"/>
              <w:jc w:val="left"/>
            </w:pPr>
            <w:r>
              <w:t xml:space="preserve"> </w:t>
            </w:r>
          </w:p>
          <w:p w:rsidR="00C31CFC" w:rsidRDefault="00C31CFC" w:rsidP="00C31CFC">
            <w:pPr>
              <w:spacing w:after="0" w:line="259" w:lineRule="auto"/>
              <w:ind w:right="0" w:firstLine="0"/>
              <w:jc w:val="left"/>
            </w:pPr>
            <w:r>
              <w:t xml:space="preserve"> </w:t>
            </w:r>
          </w:p>
        </w:tc>
        <w:tc>
          <w:tcPr>
            <w:tcW w:w="6256" w:type="dxa"/>
            <w:tcBorders>
              <w:top w:val="nil"/>
              <w:left w:val="nil"/>
              <w:bottom w:val="nil"/>
              <w:right w:val="nil"/>
            </w:tcBorders>
          </w:tcPr>
          <w:p w:rsidR="00C31CFC" w:rsidRDefault="00C31CFC" w:rsidP="00C31CFC">
            <w:pPr>
              <w:spacing w:after="0" w:line="259" w:lineRule="auto"/>
              <w:ind w:right="0" w:firstLine="0"/>
            </w:pPr>
            <w:r>
              <w:t xml:space="preserve"> __________________________ /_______________________/ </w:t>
            </w:r>
          </w:p>
          <w:p w:rsidR="00C31CFC" w:rsidRDefault="00C31CFC" w:rsidP="00C31CFC">
            <w:pPr>
              <w:tabs>
                <w:tab w:val="center" w:pos="1503"/>
                <w:tab w:val="center" w:pos="2832"/>
                <w:tab w:val="center" w:pos="3541"/>
                <w:tab w:val="center" w:pos="4766"/>
              </w:tabs>
              <w:spacing w:after="43" w:line="259" w:lineRule="auto"/>
              <w:ind w:right="0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ab/>
            </w:r>
            <w:r>
              <w:rPr>
                <w:sz w:val="18"/>
              </w:rPr>
              <w:t xml:space="preserve">   подпись </w:t>
            </w:r>
            <w:proofErr w:type="gramStart"/>
            <w:r>
              <w:rPr>
                <w:sz w:val="18"/>
              </w:rPr>
              <w:t xml:space="preserve">участника  </w:t>
            </w:r>
            <w:r>
              <w:rPr>
                <w:sz w:val="18"/>
              </w:rPr>
              <w:tab/>
            </w:r>
            <w:proofErr w:type="gramEnd"/>
            <w:r>
              <w:rPr>
                <w:sz w:val="18"/>
              </w:rPr>
              <w:t xml:space="preserve"> </w:t>
            </w:r>
            <w:r>
              <w:rPr>
                <w:sz w:val="18"/>
              </w:rPr>
              <w:tab/>
              <w:t xml:space="preserve"> </w:t>
            </w:r>
            <w:r>
              <w:rPr>
                <w:sz w:val="18"/>
              </w:rPr>
              <w:tab/>
              <w:t xml:space="preserve">расшифровка </w:t>
            </w:r>
          </w:p>
          <w:p w:rsidR="00C31CFC" w:rsidRDefault="00C31CFC" w:rsidP="00C31CFC">
            <w:pPr>
              <w:spacing w:after="0" w:line="259" w:lineRule="auto"/>
              <w:ind w:right="0" w:firstLine="0"/>
              <w:jc w:val="left"/>
            </w:pPr>
            <w:r>
              <w:rPr>
                <w:sz w:val="18"/>
              </w:rPr>
              <w:t xml:space="preserve">     итогового сочинения (изложения)                        </w:t>
            </w:r>
          </w:p>
        </w:tc>
      </w:tr>
      <w:tr w:rsidR="00C31CFC" w:rsidTr="00C31CFC">
        <w:trPr>
          <w:trHeight w:val="271"/>
        </w:trPr>
        <w:tc>
          <w:tcPr>
            <w:tcW w:w="4249" w:type="dxa"/>
            <w:tcBorders>
              <w:top w:val="nil"/>
              <w:left w:val="nil"/>
              <w:bottom w:val="nil"/>
              <w:right w:val="nil"/>
            </w:tcBorders>
          </w:tcPr>
          <w:p w:rsidR="00C31CFC" w:rsidRDefault="00C31CFC" w:rsidP="00C31CFC">
            <w:pPr>
              <w:spacing w:after="0" w:line="259" w:lineRule="auto"/>
              <w:ind w:right="0" w:firstLine="0"/>
              <w:jc w:val="left"/>
            </w:pPr>
            <w:r>
              <w:t xml:space="preserve">"____" ________________202__ г.  </w:t>
            </w:r>
          </w:p>
        </w:tc>
        <w:tc>
          <w:tcPr>
            <w:tcW w:w="6256" w:type="dxa"/>
            <w:tcBorders>
              <w:top w:val="nil"/>
              <w:left w:val="nil"/>
              <w:bottom w:val="nil"/>
              <w:right w:val="nil"/>
            </w:tcBorders>
          </w:tcPr>
          <w:p w:rsidR="00C31CFC" w:rsidRDefault="00C31CFC" w:rsidP="00C31CFC">
            <w:pPr>
              <w:spacing w:after="0" w:line="259" w:lineRule="auto"/>
              <w:ind w:right="0" w:firstLine="0"/>
            </w:pPr>
            <w:r>
              <w:t xml:space="preserve">___________________________ /_______________________/ </w:t>
            </w:r>
          </w:p>
        </w:tc>
      </w:tr>
    </w:tbl>
    <w:p w:rsidR="00AB08AE" w:rsidRDefault="004B6FA1">
      <w:pPr>
        <w:spacing w:after="0" w:line="259" w:lineRule="auto"/>
        <w:ind w:left="540" w:right="0" w:firstLine="0"/>
        <w:jc w:val="left"/>
      </w:pPr>
      <w:r>
        <w:rPr>
          <w:b/>
        </w:rPr>
        <w:t xml:space="preserve"> </w:t>
      </w:r>
    </w:p>
    <w:p w:rsidR="00AB08AE" w:rsidRDefault="004B6FA1">
      <w:pPr>
        <w:spacing w:after="0" w:line="259" w:lineRule="auto"/>
        <w:ind w:right="0" w:firstLine="0"/>
        <w:jc w:val="left"/>
      </w:pPr>
      <w:r>
        <w:t xml:space="preserve"> </w:t>
      </w:r>
    </w:p>
    <w:p w:rsidR="00AB08AE" w:rsidRDefault="004B6FA1">
      <w:pPr>
        <w:tabs>
          <w:tab w:val="center" w:pos="5691"/>
          <w:tab w:val="center" w:pos="7081"/>
          <w:tab w:val="center" w:pos="7790"/>
          <w:tab w:val="center" w:pos="9015"/>
        </w:tabs>
        <w:spacing w:after="40" w:line="259" w:lineRule="auto"/>
        <w:ind w:right="0" w:firstLine="0"/>
        <w:jc w:val="left"/>
      </w:pPr>
      <w:r>
        <w:rPr>
          <w:rFonts w:ascii="Calibri" w:eastAsia="Calibri" w:hAnsi="Calibri" w:cs="Calibri"/>
          <w:sz w:val="22"/>
        </w:rPr>
        <w:tab/>
      </w:r>
      <w:r>
        <w:rPr>
          <w:sz w:val="18"/>
        </w:rPr>
        <w:t xml:space="preserve">  </w:t>
      </w:r>
      <w:r>
        <w:rPr>
          <w:sz w:val="18"/>
        </w:rPr>
        <w:t xml:space="preserve">подпись </w:t>
      </w:r>
      <w:proofErr w:type="gramStart"/>
      <w:r>
        <w:rPr>
          <w:sz w:val="18"/>
        </w:rPr>
        <w:t xml:space="preserve">родителя  </w:t>
      </w:r>
      <w:r>
        <w:rPr>
          <w:sz w:val="18"/>
        </w:rPr>
        <w:tab/>
      </w:r>
      <w:proofErr w:type="gramEnd"/>
      <w:r>
        <w:rPr>
          <w:sz w:val="18"/>
        </w:rPr>
        <w:t xml:space="preserve"> </w:t>
      </w:r>
      <w:r>
        <w:rPr>
          <w:sz w:val="18"/>
        </w:rPr>
        <w:tab/>
        <w:t xml:space="preserve"> </w:t>
      </w:r>
      <w:r>
        <w:rPr>
          <w:sz w:val="18"/>
        </w:rPr>
        <w:tab/>
        <w:t xml:space="preserve">расшифровка </w:t>
      </w:r>
    </w:p>
    <w:sectPr w:rsidR="00AB08AE" w:rsidSect="00C31CFC">
      <w:pgSz w:w="11906" w:h="15818"/>
      <w:pgMar w:top="426" w:right="562" w:bottom="0" w:left="426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672D73"/>
    <w:multiLevelType w:val="hybridMultilevel"/>
    <w:tmpl w:val="BEEE392A"/>
    <w:lvl w:ilvl="0" w:tplc="65AC01FA">
      <w:start w:val="20"/>
      <w:numFmt w:val="decimal"/>
      <w:lvlText w:val="%1.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1A2C56C8">
      <w:start w:val="1"/>
      <w:numFmt w:val="lowerLetter"/>
      <w:lvlText w:val="%2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B25615E6">
      <w:start w:val="1"/>
      <w:numFmt w:val="lowerRoman"/>
      <w:lvlText w:val="%3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99C0E896">
      <w:start w:val="1"/>
      <w:numFmt w:val="decimal"/>
      <w:lvlText w:val="%4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451816A2">
      <w:start w:val="1"/>
      <w:numFmt w:val="lowerLetter"/>
      <w:lvlText w:val="%5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B8FC28AA">
      <w:start w:val="1"/>
      <w:numFmt w:val="lowerRoman"/>
      <w:lvlText w:val="%6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54D284E4">
      <w:start w:val="1"/>
      <w:numFmt w:val="decimal"/>
      <w:lvlText w:val="%7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BDD2905E">
      <w:start w:val="1"/>
      <w:numFmt w:val="lowerLetter"/>
      <w:lvlText w:val="%8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D53E4CCA">
      <w:start w:val="1"/>
      <w:numFmt w:val="lowerRoman"/>
      <w:lvlText w:val="%9"/>
      <w:lvlJc w:val="left"/>
      <w:pPr>
        <w:ind w:left="6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3584566F"/>
    <w:multiLevelType w:val="hybridMultilevel"/>
    <w:tmpl w:val="4AE4A27A"/>
    <w:lvl w:ilvl="0" w:tplc="917CDA72">
      <w:start w:val="11"/>
      <w:numFmt w:val="decimal"/>
      <w:lvlText w:val="%1.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25E41CC">
      <w:start w:val="1"/>
      <w:numFmt w:val="lowerLetter"/>
      <w:lvlText w:val="%2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8982EA2A">
      <w:start w:val="1"/>
      <w:numFmt w:val="lowerRoman"/>
      <w:lvlText w:val="%3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CC72B04C">
      <w:start w:val="1"/>
      <w:numFmt w:val="decimal"/>
      <w:lvlText w:val="%4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F640B558">
      <w:start w:val="1"/>
      <w:numFmt w:val="lowerLetter"/>
      <w:lvlText w:val="%5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6AA22C10">
      <w:start w:val="1"/>
      <w:numFmt w:val="lowerRoman"/>
      <w:lvlText w:val="%6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B9B6F0EE">
      <w:start w:val="1"/>
      <w:numFmt w:val="decimal"/>
      <w:lvlText w:val="%7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85768B9A">
      <w:start w:val="1"/>
      <w:numFmt w:val="lowerLetter"/>
      <w:lvlText w:val="%8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320EBB9E">
      <w:start w:val="1"/>
      <w:numFmt w:val="lowerRoman"/>
      <w:lvlText w:val="%9"/>
      <w:lvlJc w:val="left"/>
      <w:pPr>
        <w:ind w:left="6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48E23C86"/>
    <w:multiLevelType w:val="hybridMultilevel"/>
    <w:tmpl w:val="61D0D226"/>
    <w:lvl w:ilvl="0" w:tplc="AD10B0FE">
      <w:start w:val="1"/>
      <w:numFmt w:val="decimal"/>
      <w:lvlText w:val="%1.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ACFCC57A">
      <w:start w:val="1"/>
      <w:numFmt w:val="lowerLetter"/>
      <w:lvlText w:val="%2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7960C836">
      <w:start w:val="1"/>
      <w:numFmt w:val="lowerRoman"/>
      <w:lvlText w:val="%3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7A62629E">
      <w:start w:val="1"/>
      <w:numFmt w:val="decimal"/>
      <w:lvlText w:val="%4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AF0E23D6">
      <w:start w:val="1"/>
      <w:numFmt w:val="lowerLetter"/>
      <w:lvlText w:val="%5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4D4EF726">
      <w:start w:val="1"/>
      <w:numFmt w:val="lowerRoman"/>
      <w:lvlText w:val="%6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188C0190">
      <w:start w:val="1"/>
      <w:numFmt w:val="decimal"/>
      <w:lvlText w:val="%7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45DCA058">
      <w:start w:val="1"/>
      <w:numFmt w:val="lowerLetter"/>
      <w:lvlText w:val="%8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ED3A8F20">
      <w:start w:val="1"/>
      <w:numFmt w:val="lowerRoman"/>
      <w:lvlText w:val="%9"/>
      <w:lvlJc w:val="left"/>
      <w:pPr>
        <w:ind w:left="6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B08AE"/>
    <w:rsid w:val="00280EE1"/>
    <w:rsid w:val="004B6FA1"/>
    <w:rsid w:val="00AB08AE"/>
    <w:rsid w:val="00C31C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91D5F2"/>
  <w15:docId w15:val="{D20745B0-C852-4DA5-BB0E-E1EA210582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5" w:line="267" w:lineRule="auto"/>
      <w:ind w:right="3" w:firstLine="698"/>
      <w:jc w:val="both"/>
    </w:pPr>
    <w:rPr>
      <w:rFonts w:ascii="Times New Roman" w:eastAsia="Times New Roman" w:hAnsi="Times New Roman" w:cs="Times New Roman"/>
      <w:color w:val="00000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1129</Words>
  <Characters>6438</Characters>
  <Application>Microsoft Office Word</Application>
  <DocSecurity>0</DocSecurity>
  <Lines>53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M_Beituganova</dc:creator>
  <cp:keywords/>
  <cp:lastModifiedBy>Пользователь</cp:lastModifiedBy>
  <cp:revision>3</cp:revision>
  <cp:lastPrinted>2025-11-12T13:27:00Z</cp:lastPrinted>
  <dcterms:created xsi:type="dcterms:W3CDTF">2025-11-12T13:35:00Z</dcterms:created>
  <dcterms:modified xsi:type="dcterms:W3CDTF">2025-11-12T13:35:00Z</dcterms:modified>
</cp:coreProperties>
</file>